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1492"/>
        <w:gridCol w:w="2864"/>
        <w:gridCol w:w="3799"/>
      </w:tblGrid>
      <w:tr w:rsidR="00CF0BC8" w:rsidRPr="00964389" w:rsidTr="004100DF">
        <w:tc>
          <w:tcPr>
            <w:tcW w:w="1087" w:type="pct"/>
          </w:tcPr>
          <w:p w:rsidR="00CF0BC8" w:rsidRPr="00964389" w:rsidRDefault="00CF0BC8" w:rsidP="004100D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Коучинг №</w:t>
            </w:r>
          </w:p>
        </w:tc>
        <w:tc>
          <w:tcPr>
            <w:tcW w:w="2090" w:type="pct"/>
            <w:gridSpan w:val="2"/>
          </w:tcPr>
          <w:p w:rsidR="00CF0BC8" w:rsidRPr="00964389" w:rsidRDefault="00CF0BC8" w:rsidP="004100D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Дата 25.10.2022</w:t>
            </w:r>
          </w:p>
        </w:tc>
        <w:tc>
          <w:tcPr>
            <w:tcW w:w="1823" w:type="pct"/>
          </w:tcPr>
          <w:p w:rsidR="00CF0BC8" w:rsidRPr="00F03AD4" w:rsidRDefault="00CF0BC8" w:rsidP="004100D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Время проведения</w:t>
            </w:r>
          </w:p>
          <w:p w:rsidR="00CF0BC8" w:rsidRPr="006F1644" w:rsidRDefault="00CF0BC8" w:rsidP="004100D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10:00 часов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389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3913" w:type="pct"/>
            <w:gridSpan w:val="3"/>
          </w:tcPr>
          <w:p w:rsidR="00CF0BC8" w:rsidRPr="00F130DC" w:rsidRDefault="00CF0BC8" w:rsidP="004100DF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130DC">
              <w:rPr>
                <w:rFonts w:ascii="Times New Roman" w:hAnsi="Times New Roman"/>
                <w:b/>
                <w:sz w:val="28"/>
                <w:szCs w:val="28"/>
              </w:rPr>
              <w:t>«Критическое мышление в преподавании и обучении</w:t>
            </w:r>
            <w:r w:rsidRPr="00F130D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389">
              <w:rPr>
                <w:rFonts w:ascii="Times New Roman" w:hAnsi="Times New Roman"/>
                <w:sz w:val="24"/>
                <w:szCs w:val="24"/>
                <w:lang w:val="ru-RU"/>
              </w:rPr>
              <w:t>Критическое мышление как фактор активизации познавательной деятельности учащихся.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Общие цели.</w:t>
            </w:r>
          </w:p>
          <w:p w:rsidR="00CF0BC8" w:rsidRPr="006F1644" w:rsidRDefault="00CF0BC8" w:rsidP="004100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13" w:type="pct"/>
            <w:gridSpan w:val="3"/>
          </w:tcPr>
          <w:p w:rsidR="00CF0BC8" w:rsidRPr="006F1644" w:rsidRDefault="00CF0BC8" w:rsidP="004100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389">
              <w:rPr>
                <w:rFonts w:ascii="Droid Sans" w:hAnsi="Droid Sans" w:cs="Arial"/>
                <w:sz w:val="24"/>
                <w:szCs w:val="24"/>
                <w:lang w:val="ru-RU" w:eastAsia="ru-RU"/>
              </w:rPr>
              <w:t xml:space="preserve">Целью данного занятия является содействие активизации критического мышления посредством диалогического взаимодействия между </w:t>
            </w:r>
            <w:r>
              <w:rPr>
                <w:rFonts w:ascii="Droid Sans" w:hAnsi="Droid Sans" w:cs="Arial"/>
                <w:sz w:val="24"/>
                <w:szCs w:val="24"/>
                <w:lang w:val="ru-RU" w:eastAsia="ru-RU"/>
              </w:rPr>
              <w:t>коучем</w:t>
            </w:r>
            <w:r w:rsidRPr="00964389">
              <w:rPr>
                <w:rFonts w:ascii="Droid Sans" w:hAnsi="Droid Sans" w:cs="Arial"/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rFonts w:ascii="Droid Sans" w:hAnsi="Droid Sans" w:cs="Arial"/>
                <w:sz w:val="24"/>
                <w:szCs w:val="24"/>
                <w:lang w:val="ru-RU" w:eastAsia="ru-RU"/>
              </w:rPr>
              <w:t>коллегами</w:t>
            </w:r>
            <w:r w:rsidRPr="00964389">
              <w:rPr>
                <w:rFonts w:ascii="Droid Sans" w:hAnsi="Droid Sans" w:cs="Arial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Droid Sans" w:hAnsi="Droid Sans" w:cs="Arial"/>
                <w:sz w:val="24"/>
                <w:szCs w:val="24"/>
                <w:lang w:val="ru-RU" w:eastAsia="ru-RU"/>
              </w:rPr>
              <w:t>Определить сущность критического мышления и раскрыть роль критического мышления в активизации познавательной деятельности учащихся.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Способствовать к формированию профессиональной компетентности учителя по применению критического мышления на практике</w:t>
            </w:r>
          </w:p>
        </w:tc>
      </w:tr>
      <w:tr w:rsidR="00CF0BC8" w:rsidRPr="00F03AD4" w:rsidTr="004100DF">
        <w:tc>
          <w:tcPr>
            <w:tcW w:w="1087" w:type="pct"/>
          </w:tcPr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389">
              <w:rPr>
                <w:rFonts w:ascii="Times New Roman" w:hAnsi="Times New Roman"/>
                <w:b/>
                <w:sz w:val="24"/>
                <w:szCs w:val="24"/>
              </w:rPr>
              <w:t>Результат  обучения</w:t>
            </w:r>
          </w:p>
        </w:tc>
        <w:tc>
          <w:tcPr>
            <w:tcW w:w="3913" w:type="pct"/>
            <w:gridSpan w:val="3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644">
              <w:rPr>
                <w:rFonts w:ascii="Times New Roman" w:hAnsi="Times New Roman"/>
                <w:sz w:val="24"/>
                <w:szCs w:val="24"/>
                <w:lang w:val="ru-RU"/>
              </w:rPr>
              <w:t>В конце коучинг-сессии учителя могут:</w:t>
            </w:r>
          </w:p>
          <w:p w:rsidR="00CF0BC8" w:rsidRDefault="00CF0BC8" w:rsidP="004100DF">
            <w:pPr>
              <w:spacing w:after="0"/>
              <w:ind w:left="190" w:hanging="1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644">
              <w:rPr>
                <w:rFonts w:ascii="Times New Roman" w:hAnsi="Times New Roman"/>
                <w:sz w:val="24"/>
                <w:szCs w:val="24"/>
                <w:lang w:val="ru-RU"/>
              </w:rPr>
              <w:t>- осуществлять отбор наиболее приемлемых и эффективных для их предмета преподавания стратегий модуля «Обучение критическому мышлению»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F0BC8" w:rsidRDefault="00CF0BC8" w:rsidP="004100DF">
            <w:pPr>
              <w:spacing w:after="0"/>
              <w:ind w:left="190" w:hanging="1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приобретают навыки применения стратегий критического мышления на уроках;</w:t>
            </w:r>
          </w:p>
          <w:p w:rsidR="00CF0BC8" w:rsidRPr="006F1644" w:rsidRDefault="00CF0BC8" w:rsidP="004100DF">
            <w:pPr>
              <w:spacing w:after="0"/>
              <w:ind w:left="190" w:hanging="1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умеют определять принципы работы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389">
              <w:rPr>
                <w:rFonts w:ascii="Times New Roman" w:hAnsi="Times New Roman"/>
                <w:b/>
                <w:sz w:val="24"/>
                <w:szCs w:val="24"/>
              </w:rPr>
              <w:t>Ключевые идеи</w:t>
            </w:r>
          </w:p>
        </w:tc>
        <w:tc>
          <w:tcPr>
            <w:tcW w:w="3913" w:type="pct"/>
            <w:gridSpan w:val="3"/>
          </w:tcPr>
          <w:p w:rsidR="00CF0BC8" w:rsidRPr="006F1644" w:rsidRDefault="00CF0BC8" w:rsidP="004100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6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Критическое мышление предполагает: навык рефлексии над собственной мыслительной деятельностью, развитие навыков аналитической деятельности, умение работать с понятиями, суждениями, умозаключениями, вопросами, способность оценивать те же умения у других. Критическое мышление формируется как практическая логика в соответствии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стратегиями КМ.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4389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3913" w:type="pct"/>
            <w:gridSpan w:val="3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644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учителя «Технологии развития критического мышления» стр. 184-194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F0BC8" w:rsidRPr="006F1644" w:rsidRDefault="00CF0BC8" w:rsidP="0029171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 Р.У.  «Критическое мышление : Что необходимо каждому для выживания в быстро меняющемся мире »  1990 г.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964389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643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Материалы и оборудование</w:t>
            </w:r>
          </w:p>
        </w:tc>
        <w:tc>
          <w:tcPr>
            <w:tcW w:w="3913" w:type="pct"/>
            <w:gridSpan w:val="3"/>
          </w:tcPr>
          <w:p w:rsidR="00CF0BC8" w:rsidRPr="00964389" w:rsidRDefault="00CF0BC8" w:rsidP="0004673C">
            <w:pPr>
              <w:pStyle w:val="dots"/>
              <w:tabs>
                <w:tab w:val="clear" w:pos="360"/>
              </w:tabs>
              <w:suppressAutoHyphens/>
              <w:spacing w:line="276" w:lineRule="auto"/>
              <w:ind w:left="0" w:firstLine="3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ИКТ ресурсы, презентации «Критическое мышление»</w:t>
            </w:r>
            <w:r w:rsidRPr="00964389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видео </w:t>
            </w:r>
          </w:p>
        </w:tc>
      </w:tr>
      <w:tr w:rsidR="00CF0BC8" w:rsidRPr="00964389" w:rsidTr="004100DF">
        <w:tc>
          <w:tcPr>
            <w:tcW w:w="5000" w:type="pct"/>
            <w:gridSpan w:val="4"/>
          </w:tcPr>
          <w:p w:rsidR="00CF0BC8" w:rsidRPr="00964389" w:rsidRDefault="00CF0BC8" w:rsidP="004100D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43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Ход занятия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964389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</w:t>
            </w:r>
            <w:r w:rsidRPr="009643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проведения </w:t>
            </w:r>
            <w:r w:rsidRPr="00964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16" w:type="pct"/>
          </w:tcPr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 – 8</w:t>
            </w:r>
            <w:r w:rsidRPr="009643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минут </w:t>
            </w:r>
          </w:p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7" w:type="pct"/>
            <w:gridSpan w:val="2"/>
          </w:tcPr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43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Действия преподавателя  и действия участников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Приветствие</w:t>
            </w:r>
          </w:p>
        </w:tc>
        <w:tc>
          <w:tcPr>
            <w:tcW w:w="716" w:type="pct"/>
          </w:tcPr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6438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97" w:type="pct"/>
            <w:gridSpan w:val="2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1.Приветствие коуча.</w:t>
            </w:r>
          </w:p>
          <w:p w:rsidR="00CF0BC8" w:rsidRPr="00964389" w:rsidRDefault="00CF0BC8" w:rsidP="0004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Формирование групп: каждому участнику предлагается достать из сундучка пазлы и соединить картинки.</w:t>
            </w:r>
          </w:p>
        </w:tc>
      </w:tr>
      <w:tr w:rsidR="00CF0BC8" w:rsidRPr="007A05C5" w:rsidTr="0004673C">
        <w:trPr>
          <w:trHeight w:val="1962"/>
        </w:trPr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7B3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Погружение в тему</w:t>
            </w:r>
          </w:p>
        </w:tc>
        <w:tc>
          <w:tcPr>
            <w:tcW w:w="716" w:type="pct"/>
          </w:tcPr>
          <w:p w:rsidR="00CF0BC8" w:rsidRPr="00964389" w:rsidRDefault="00CF0BC8" w:rsidP="006659B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3197" w:type="pct"/>
            <w:gridSpan w:val="2"/>
          </w:tcPr>
          <w:p w:rsidR="00CF0BC8" w:rsidRPr="00964389" w:rsidRDefault="00CF0BC8" w:rsidP="0029171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Сегодня мы с вами поговорим о КМ. Вспомним стратегии, ещё раз поговорим об отборе содержания, но для начала давайте вообще восстановим наши знания о КМ. В этом нам поможет одна из стратегий – «Диаграмма Венна». Сравните умение критически мыслить  и умение критиковать.</w:t>
            </w:r>
            <w:bookmarkStart w:id="0" w:name="_GoBack"/>
            <w:bookmarkEnd w:id="0"/>
          </w:p>
        </w:tc>
      </w:tr>
      <w:tr w:rsidR="00CF0BC8" w:rsidRPr="007A05C5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716" w:type="pct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 минут</w:t>
            </w:r>
          </w:p>
        </w:tc>
        <w:tc>
          <w:tcPr>
            <w:tcW w:w="3197" w:type="pct"/>
            <w:gridSpan w:val="2"/>
          </w:tcPr>
          <w:p w:rsidR="00CF0BC8" w:rsidRPr="00D03744" w:rsidRDefault="00CF0BC8" w:rsidP="00D0374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44">
              <w:rPr>
                <w:rFonts w:ascii="Times New Roman" w:hAnsi="Times New Roman"/>
                <w:sz w:val="24"/>
                <w:szCs w:val="24"/>
                <w:lang w:val="ru-RU"/>
              </w:rPr>
              <w:t>Мы услышали много важных особенностей критического мышления.</w:t>
            </w:r>
          </w:p>
          <w:p w:rsidR="00CF0BC8" w:rsidRPr="00D03744" w:rsidRDefault="00CF0BC8" w:rsidP="00D0374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44">
              <w:rPr>
                <w:rFonts w:ascii="Times New Roman" w:hAnsi="Times New Roman"/>
                <w:sz w:val="24"/>
                <w:szCs w:val="24"/>
                <w:lang w:val="ru-RU"/>
              </w:rPr>
              <w:t>Какие же проблемы испытывают учителя при использовании на уроках стратегий КМ?</w:t>
            </w:r>
          </w:p>
          <w:p w:rsidR="00CF0BC8" w:rsidRPr="00D03744" w:rsidRDefault="00CF0BC8" w:rsidP="00D0374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44">
              <w:rPr>
                <w:rFonts w:ascii="Times New Roman" w:hAnsi="Times New Roman"/>
                <w:sz w:val="24"/>
                <w:szCs w:val="24"/>
                <w:lang w:val="ru-RU"/>
              </w:rPr>
              <w:t>Почему возникают такие проблемы? Попробуем в этом разобраться, используя приём «Шаг за шагом» (по одному участнику от каждой группы).</w:t>
            </w:r>
          </w:p>
          <w:p w:rsidR="00CF0BC8" w:rsidRDefault="00CF0BC8" w:rsidP="004100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Вывод: уроки пестрят однообразием стратегий КМ- кластеры, постеры, синквейн – назвали все участники 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7B3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Показ презентации «Критическое мышление»</w:t>
            </w:r>
          </w:p>
        </w:tc>
        <w:tc>
          <w:tcPr>
            <w:tcW w:w="716" w:type="pct"/>
          </w:tcPr>
          <w:p w:rsidR="00CF0BC8" w:rsidRPr="00964389" w:rsidRDefault="00CF0BC8" w:rsidP="00CD09E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 минут</w:t>
            </w:r>
          </w:p>
        </w:tc>
        <w:tc>
          <w:tcPr>
            <w:tcW w:w="3197" w:type="pct"/>
            <w:gridSpan w:val="2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презентации КМ , обсуждение по ходу просмотра</w:t>
            </w:r>
          </w:p>
          <w:p w:rsidR="00CF0BC8" w:rsidRPr="005C2503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BC8" w:rsidRPr="007A05C5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Физминутка </w:t>
            </w:r>
          </w:p>
        </w:tc>
        <w:tc>
          <w:tcPr>
            <w:tcW w:w="716" w:type="pct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3197" w:type="pct"/>
            <w:gridSpan w:val="2"/>
          </w:tcPr>
          <w:p w:rsidR="00CF0BC8" w:rsidRDefault="00CF0BC8" w:rsidP="00CD09E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Участникам предлагается разминка под видео 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7B3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716" w:type="pct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 минут</w:t>
            </w:r>
          </w:p>
        </w:tc>
        <w:tc>
          <w:tcPr>
            <w:tcW w:w="3197" w:type="pct"/>
            <w:gridSpan w:val="2"/>
          </w:tcPr>
          <w:p w:rsidR="00CF0BC8" w:rsidRPr="00F130DC" w:rsidRDefault="00CF0BC8" w:rsidP="00CD09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CF0BC8" w:rsidRPr="00F130DC" w:rsidRDefault="00CF0BC8" w:rsidP="00D0374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Когда, на каких этапах урока мы используем стратегии КМ?</w:t>
            </w:r>
          </w:p>
          <w:p w:rsidR="00CF0BC8" w:rsidRPr="00F130DC" w:rsidRDefault="00CF0BC8" w:rsidP="00D0374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На что должен опираться выбор необходимой стратегии?</w:t>
            </w:r>
          </w:p>
          <w:p w:rsidR="00CF0BC8" w:rsidRPr="00F130DC" w:rsidRDefault="00CF0BC8" w:rsidP="00D0374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Как вовлечь всех учащихся в работу? – этот вопрос волнует всех учителей.</w:t>
            </w:r>
          </w:p>
          <w:p w:rsidR="00CF0BC8" w:rsidRDefault="00CF0BC8" w:rsidP="00CD09EA">
            <w:pPr>
              <w:spacing w:before="100" w:after="100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CD09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этого есть приём </w:t>
            </w:r>
            <w:r w:rsidRPr="00CD09EA">
              <w:rPr>
                <w:rFonts w:ascii="Times New Roman" w:hAnsi="Times New Roman"/>
                <w:b/>
                <w:u w:val="single"/>
                <w:lang w:val="ru-RU"/>
              </w:rPr>
              <w:t>“Оставьте за мной последнее слово”.</w:t>
            </w:r>
            <w:r w:rsidRPr="00CD09EA">
              <w:rPr>
                <w:rFonts w:ascii="Times New Roman" w:hAnsi="Times New Roman"/>
                <w:lang w:val="ru-RU"/>
              </w:rPr>
              <w:t xml:space="preserve"> Это еще один прием для стимулирования размышления после чтения. Он дает основу для обсуждения текста любого плана: как повествовательного, так и описательного. Особенно хорош для вовлечения в общую дискуссию самых тихих и неактивных учащихся.</w:t>
            </w:r>
          </w:p>
          <w:p w:rsidR="00CF0BC8" w:rsidRPr="006117CE" w:rsidRDefault="00CF0BC8" w:rsidP="00CD09EA">
            <w:pPr>
              <w:spacing w:before="100" w:after="100"/>
              <w:ind w:firstLine="708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Попробуем проверить, так ли это? Предлагаю прочитать притчу «Как правильно выбирать жену». Вам необходимо прочитать и выбрать какую-либо фразу для обсуждения, с которой вы согласны или наоборот не согласны. Выписать эту фразу и изложить свои мысли по этому поводу. Через 4 минуты мы продолжим работу по этой стратегии.</w:t>
            </w:r>
          </w:p>
          <w:p w:rsidR="00CF0BC8" w:rsidRDefault="00CF0BC8" w:rsidP="00CD09EA">
            <w:pPr>
              <w:spacing w:before="100" w:after="100"/>
              <w:ind w:firstLine="708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117CE">
              <w:rPr>
                <w:rFonts w:ascii="Times New Roman" w:hAnsi="Times New Roman"/>
                <w:b/>
                <w:u w:val="single"/>
                <w:lang w:val="ru-RU"/>
              </w:rPr>
              <w:t>Обсуждение</w:t>
            </w:r>
            <w:r>
              <w:rPr>
                <w:rFonts w:ascii="Times New Roman" w:hAnsi="Times New Roman"/>
                <w:b/>
                <w:u w:val="single"/>
                <w:lang w:val="ru-RU"/>
              </w:rPr>
              <w:t>: Легко ли вам было работать? Почему?</w:t>
            </w:r>
          </w:p>
          <w:p w:rsidR="00CF0BC8" w:rsidRPr="007A05C5" w:rsidRDefault="00CF0BC8" w:rsidP="007A05C5">
            <w:pPr>
              <w:spacing w:before="100" w:after="100"/>
              <w:ind w:firstLine="708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7A05C5">
              <w:rPr>
                <w:lang w:val="ru-RU"/>
              </w:rPr>
              <w:t>Чем интересна эта стратегия для вас?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7B3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 работа</w:t>
            </w:r>
          </w:p>
        </w:tc>
        <w:tc>
          <w:tcPr>
            <w:tcW w:w="716" w:type="pct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минут</w:t>
            </w:r>
          </w:p>
        </w:tc>
        <w:tc>
          <w:tcPr>
            <w:tcW w:w="3197" w:type="pct"/>
            <w:gridSpan w:val="2"/>
          </w:tcPr>
          <w:p w:rsidR="00CF0BC8" w:rsidRPr="00F130DC" w:rsidRDefault="00CF0BC8" w:rsidP="00CD09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Выберите стратегии КМ, которые можно использовать  в групповой форме работы.</w:t>
            </w:r>
          </w:p>
          <w:p w:rsidR="00CF0BC8" w:rsidRPr="00F130DC" w:rsidRDefault="00CF0BC8" w:rsidP="00237C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 xml:space="preserve">Разговаривая о 7 Модулях, мы не можем не остановиться на диалоговом обучении, в частности на различных видах беседы. Остановимся  на беседах – дебатах. </w:t>
            </w:r>
          </w:p>
          <w:p w:rsidR="00CF0BC8" w:rsidRPr="00F130DC" w:rsidRDefault="00CF0BC8" w:rsidP="00D0374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Легко ли этот вид беседы использовать в начальной школе? С чем это связано?</w:t>
            </w:r>
          </w:p>
          <w:p w:rsidR="00CF0BC8" w:rsidRPr="00F130DC" w:rsidRDefault="00CF0BC8" w:rsidP="00D0374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Как подготовить учеников к умению высказывать свои мысли, чувства?</w:t>
            </w:r>
          </w:p>
          <w:p w:rsidR="00CF0BC8" w:rsidRPr="00F130DC" w:rsidRDefault="00CF0BC8" w:rsidP="00237C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 xml:space="preserve">Попробуем использовать стратегию </w:t>
            </w:r>
            <w:r w:rsidRPr="00F130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Т-таблица</w:t>
            </w:r>
            <w:r w:rsidRPr="00F130DC">
              <w:rPr>
                <w:rFonts w:ascii="Times New Roman" w:hAnsi="Times New Roman"/>
                <w:sz w:val="24"/>
                <w:szCs w:val="24"/>
              </w:rPr>
              <w:t xml:space="preserve">. Основной  тезис которой – </w:t>
            </w:r>
            <w:r w:rsidRPr="00F130DC">
              <w:rPr>
                <w:rFonts w:ascii="Times New Roman" w:hAnsi="Times New Roman"/>
                <w:i/>
                <w:sz w:val="24"/>
                <w:szCs w:val="24"/>
              </w:rPr>
              <w:t>Русалочка – пример для подражания</w:t>
            </w:r>
            <w:r w:rsidRPr="00F130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0BC8" w:rsidRPr="00F130DC" w:rsidRDefault="00CF0BC8" w:rsidP="00237C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В первый столбик нашей таблицы будем записывать аргументы, подтверждающие факт того, что Русалочка – пример для подражания. Во второй столбик – факты, которые  это отрицают.</w:t>
            </w:r>
          </w:p>
          <w:p w:rsidR="00CF0BC8" w:rsidRPr="00F130DC" w:rsidRDefault="00CF0BC8" w:rsidP="00D0374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В чём особенность этой работы?</w:t>
            </w:r>
          </w:p>
          <w:p w:rsidR="00CF0BC8" w:rsidRPr="00F130DC" w:rsidRDefault="00CF0BC8" w:rsidP="00D0374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Как в дальнейшем можно это использовать?</w:t>
            </w:r>
          </w:p>
          <w:p w:rsidR="00CF0BC8" w:rsidRPr="00F130DC" w:rsidRDefault="00CF0BC8" w:rsidP="00D0374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Были ли трудности при работе с таблицей?</w:t>
            </w:r>
          </w:p>
          <w:p w:rsidR="00CF0BC8" w:rsidRPr="00F130DC" w:rsidRDefault="00CF0BC8" w:rsidP="00D0374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130DC">
              <w:rPr>
                <w:rFonts w:ascii="Times New Roman" w:hAnsi="Times New Roman"/>
                <w:sz w:val="24"/>
                <w:szCs w:val="24"/>
              </w:rPr>
              <w:t>Возможны ли продуктивные дебаты после проведённой работы?</w:t>
            </w:r>
          </w:p>
          <w:p w:rsidR="00CF0BC8" w:rsidRPr="00F130DC" w:rsidRDefault="00CF0BC8" w:rsidP="00D03744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C8" w:rsidRPr="007A05C5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7B3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716" w:type="pct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минуты</w:t>
            </w:r>
          </w:p>
        </w:tc>
        <w:tc>
          <w:tcPr>
            <w:tcW w:w="3197" w:type="pct"/>
            <w:gridSpan w:val="2"/>
          </w:tcPr>
          <w:p w:rsidR="00CF0BC8" w:rsidRDefault="00CF0BC8" w:rsidP="00D0374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ещё возможны сложности при работе по развитию КМ? </w:t>
            </w:r>
          </w:p>
          <w:p w:rsidR="00CF0BC8" w:rsidRPr="00D03744" w:rsidRDefault="00CF0BC8" w:rsidP="00D0374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Какие основные предпосылки для продуктивного развития КМ вы считаете важными?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7B3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 работа</w:t>
            </w:r>
          </w:p>
        </w:tc>
        <w:tc>
          <w:tcPr>
            <w:tcW w:w="716" w:type="pct"/>
          </w:tcPr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9643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3197" w:type="pct"/>
            <w:gridSpan w:val="2"/>
          </w:tcPr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Один из важных критериев развития КМ _ правильно заданные вопросы. Попробуем верно составить вопросы, используя стратегию «Ромашка Блума». Вашему вниманию предлагается изображение врача скорой помощи, спасающего больного. Составьте вопросы по этой картине от репродукции до оценивания. В этом можете опираться на предложенную вам таблицу.</w:t>
            </w:r>
          </w:p>
        </w:tc>
      </w:tr>
      <w:tr w:rsidR="00CF0BC8" w:rsidRPr="007A05C5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7B3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716" w:type="pct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5минут</w:t>
            </w:r>
          </w:p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7" w:type="pct"/>
            <w:gridSpan w:val="2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Оценивание вопросов, разработанных каждой группой  </w:t>
            </w:r>
          </w:p>
        </w:tc>
      </w:tr>
      <w:tr w:rsidR="00CF0BC8" w:rsidRPr="009B2966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7B3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Итоговая рефлексия</w:t>
            </w:r>
          </w:p>
        </w:tc>
        <w:tc>
          <w:tcPr>
            <w:tcW w:w="716" w:type="pct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  <w:p w:rsidR="00CF0BC8" w:rsidRPr="00964389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7" w:type="pct"/>
            <w:gridSpan w:val="2"/>
          </w:tcPr>
          <w:p w:rsidR="00CF0BC8" w:rsidRDefault="00CF0BC8" w:rsidP="006659B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9B4">
              <w:rPr>
                <w:rFonts w:ascii="Times New Roman" w:hAnsi="Times New Roman"/>
                <w:sz w:val="24"/>
                <w:szCs w:val="24"/>
                <w:lang w:val="ru-RU"/>
              </w:rPr>
              <w:t>Что вы взяли для себя ?</w:t>
            </w:r>
          </w:p>
          <w:p w:rsidR="00CF0BC8" w:rsidRDefault="00CF0BC8" w:rsidP="006659B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 чем задумались?</w:t>
            </w:r>
          </w:p>
          <w:p w:rsidR="00CF0BC8" w:rsidRPr="006659B4" w:rsidRDefault="00CF0BC8" w:rsidP="006659B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Было ли вам комфортно?</w:t>
            </w:r>
          </w:p>
        </w:tc>
      </w:tr>
      <w:tr w:rsidR="00CF0BC8" w:rsidRPr="00615E78" w:rsidTr="004100DF">
        <w:tc>
          <w:tcPr>
            <w:tcW w:w="1087" w:type="pct"/>
          </w:tcPr>
          <w:p w:rsidR="00CF0BC8" w:rsidRPr="004B7B33" w:rsidRDefault="00CF0BC8" w:rsidP="00410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pct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1ч.20мин.</w:t>
            </w:r>
          </w:p>
        </w:tc>
        <w:tc>
          <w:tcPr>
            <w:tcW w:w="3197" w:type="pct"/>
            <w:gridSpan w:val="2"/>
          </w:tcPr>
          <w:p w:rsidR="00CF0BC8" w:rsidRDefault="00CF0BC8" w:rsidP="004100D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F0BC8" w:rsidRDefault="00CF0BC8" w:rsidP="0004673C">
      <w:pPr>
        <w:rPr>
          <w:lang w:val="ru-RU"/>
        </w:rPr>
      </w:pPr>
    </w:p>
    <w:p w:rsidR="00CF0BC8" w:rsidRPr="007769D0" w:rsidRDefault="00CF0BC8" w:rsidP="007769D0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7769D0">
        <w:rPr>
          <w:rFonts w:ascii="Monotype Corsiva" w:hAnsi="Monotype Corsiva"/>
          <w:sz w:val="36"/>
          <w:szCs w:val="36"/>
          <w:lang w:val="ru-RU"/>
        </w:rPr>
        <w:t>Притча о том, как себе жену выбирать надо</w:t>
      </w:r>
    </w:p>
    <w:p w:rsidR="00CF0BC8" w:rsidRPr="0028719F" w:rsidRDefault="00CF0BC8">
      <w:pPr>
        <w:rPr>
          <w:rFonts w:ascii="Times New Roman" w:hAnsi="Times New Roman"/>
          <w:sz w:val="24"/>
          <w:szCs w:val="24"/>
          <w:lang w:val="ru-RU"/>
        </w:rPr>
      </w:pPr>
      <w:r w:rsidRPr="007769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Однажды мужики спросили деда, скажи вот ты с женой живешь полста лет и не ругаетесь (в деревне все про всех знают). Как это?</w:t>
      </w:r>
      <w:r w:rsidRPr="007769D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769D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769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— Вы знаете, что молодые вечерами ходят на посиделки, а потом провожают парни под ручку девок, по центральной улице гуляют. Один вечер проводил — ничего, два — повод… а три считай жених. Вот и я пошел провожать одну, иду что-то говорю, а она вдруг стала вытаскивать потихоньку свою руку из-под моей. Я не понял, оказывается я шел прямо в лужу на дороге, сворачивать не стал. Она лужу обежала и опять меня под руку. К следующей луже я шел целенаправленно. Она также убирала руку.</w:t>
      </w:r>
      <w:r w:rsidRPr="007769D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769D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769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 следующий вечер с другой девушкой я по прежнему маршруту. Та же картина, обегала лужи. На следующий вечер пошел с третьей. И опять посередине дороги по лужам. Подхожу — она за меня крепко держится, слушает меня и… пошла по луже со мной. Ага — просто не увидела лужу. Тогда я к следующей — поглубже. Подруга ноль внимания на лужу. Вот с тех пор и ходим рядышком и не ругаемся, живем ладком.</w:t>
      </w:r>
      <w:r w:rsidRPr="007769D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769D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769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Все мужики рты пооткрывали, а которые постарше и говорят, что ты дед раньше не рассказал как выбирать жен. </w:t>
      </w:r>
      <w:r w:rsidRPr="002871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Может и мы были бы счастливее.</w:t>
      </w:r>
    </w:p>
    <w:sectPr w:rsidR="00CF0BC8" w:rsidRPr="0028719F" w:rsidSect="0004673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3AD"/>
    <w:multiLevelType w:val="hybridMultilevel"/>
    <w:tmpl w:val="630E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4322"/>
    <w:multiLevelType w:val="hybridMultilevel"/>
    <w:tmpl w:val="08CE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039A"/>
    <w:multiLevelType w:val="hybridMultilevel"/>
    <w:tmpl w:val="9066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63E4D"/>
    <w:multiLevelType w:val="hybridMultilevel"/>
    <w:tmpl w:val="A916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6B60"/>
    <w:multiLevelType w:val="hybridMultilevel"/>
    <w:tmpl w:val="807A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014C3"/>
    <w:multiLevelType w:val="hybridMultilevel"/>
    <w:tmpl w:val="74147E50"/>
    <w:lvl w:ilvl="0" w:tplc="DD3858C0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35D6D"/>
    <w:multiLevelType w:val="hybridMultilevel"/>
    <w:tmpl w:val="F256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06C6D"/>
    <w:multiLevelType w:val="hybridMultilevel"/>
    <w:tmpl w:val="700C0984"/>
    <w:lvl w:ilvl="0" w:tplc="61B271F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7A310209"/>
    <w:multiLevelType w:val="hybridMultilevel"/>
    <w:tmpl w:val="3712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3C"/>
    <w:rsid w:val="0004673C"/>
    <w:rsid w:val="00085BAE"/>
    <w:rsid w:val="000B69C5"/>
    <w:rsid w:val="000C238B"/>
    <w:rsid w:val="001620C8"/>
    <w:rsid w:val="001C2BBC"/>
    <w:rsid w:val="001F2FA2"/>
    <w:rsid w:val="00237CF0"/>
    <w:rsid w:val="0028719F"/>
    <w:rsid w:val="0029171E"/>
    <w:rsid w:val="004100DF"/>
    <w:rsid w:val="00451832"/>
    <w:rsid w:val="004B7B33"/>
    <w:rsid w:val="005C2503"/>
    <w:rsid w:val="005E45ED"/>
    <w:rsid w:val="005F43A8"/>
    <w:rsid w:val="005F77B5"/>
    <w:rsid w:val="006117CE"/>
    <w:rsid w:val="00615E78"/>
    <w:rsid w:val="00623B34"/>
    <w:rsid w:val="0065404A"/>
    <w:rsid w:val="006659B4"/>
    <w:rsid w:val="00674646"/>
    <w:rsid w:val="006D319A"/>
    <w:rsid w:val="006F1644"/>
    <w:rsid w:val="00706B40"/>
    <w:rsid w:val="007769D0"/>
    <w:rsid w:val="007A05C5"/>
    <w:rsid w:val="007F3EDB"/>
    <w:rsid w:val="00806AAB"/>
    <w:rsid w:val="00964389"/>
    <w:rsid w:val="009B2966"/>
    <w:rsid w:val="00B27D10"/>
    <w:rsid w:val="00B75550"/>
    <w:rsid w:val="00BA5F4E"/>
    <w:rsid w:val="00BC5FF2"/>
    <w:rsid w:val="00BF37EA"/>
    <w:rsid w:val="00CD09EA"/>
    <w:rsid w:val="00CE642F"/>
    <w:rsid w:val="00CF0BC8"/>
    <w:rsid w:val="00D03744"/>
    <w:rsid w:val="00DC795B"/>
    <w:rsid w:val="00F03AD4"/>
    <w:rsid w:val="00F1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C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3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C2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3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238B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0C238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C238B"/>
    <w:rPr>
      <w:rFonts w:cs="Times New Roman"/>
      <w:i/>
      <w:iCs/>
    </w:rPr>
  </w:style>
  <w:style w:type="paragraph" w:styleId="NoSpacing">
    <w:name w:val="No Spacing"/>
    <w:uiPriority w:val="99"/>
    <w:qFormat/>
    <w:rsid w:val="000C238B"/>
    <w:rPr>
      <w:lang w:eastAsia="en-US"/>
    </w:rPr>
  </w:style>
  <w:style w:type="paragraph" w:styleId="ListParagraph">
    <w:name w:val="List Paragraph"/>
    <w:basedOn w:val="Normal"/>
    <w:uiPriority w:val="99"/>
    <w:qFormat/>
    <w:rsid w:val="000C238B"/>
    <w:pPr>
      <w:ind w:left="720"/>
      <w:contextualSpacing/>
    </w:pPr>
  </w:style>
  <w:style w:type="paragraph" w:customStyle="1" w:styleId="dots">
    <w:name w:val="dots"/>
    <w:basedOn w:val="Normal"/>
    <w:uiPriority w:val="99"/>
    <w:rsid w:val="0004673C"/>
    <w:pPr>
      <w:tabs>
        <w:tab w:val="num" w:pos="360"/>
      </w:tabs>
      <w:spacing w:after="0" w:line="240" w:lineRule="auto"/>
      <w:ind w:left="360" w:hanging="360"/>
    </w:pPr>
    <w:rPr>
      <w:rFonts w:ascii="Times" w:hAnsi="Time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944</Words>
  <Characters>5381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Коучинг №</dc:title>
  <dc:subject/>
  <dc:creator>User</dc:creator>
  <cp:keywords/>
  <dc:description/>
  <cp:lastModifiedBy>Roman</cp:lastModifiedBy>
  <cp:revision>5</cp:revision>
  <dcterms:created xsi:type="dcterms:W3CDTF">2022-10-18T11:26:00Z</dcterms:created>
  <dcterms:modified xsi:type="dcterms:W3CDTF">2022-10-28T04:05:00Z</dcterms:modified>
</cp:coreProperties>
</file>